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35"/>
        <w:gridCol w:w="613"/>
        <w:gridCol w:w="4102"/>
      </w:tblGrid>
      <w:tr w:rsidR="003C370F" w:rsidTr="00A22BC5">
        <w:tc>
          <w:tcPr>
            <w:tcW w:w="9576" w:type="dxa"/>
            <w:gridSpan w:val="3"/>
          </w:tcPr>
          <w:p w:rsidR="003C370F" w:rsidRDefault="0053146F">
            <w:r>
              <w:t>Lesson Overview/Goals:</w:t>
            </w:r>
            <w:r w:rsidR="005838F6">
              <w:t xml:space="preserve">  Students will learn phonetic sounds of letters as their first step toward learning to read.</w:t>
            </w:r>
          </w:p>
          <w:p w:rsidR="003C370F" w:rsidRDefault="003C370F"/>
          <w:p w:rsidR="003C370F" w:rsidRDefault="003C370F"/>
        </w:tc>
      </w:tr>
      <w:tr w:rsidR="003C370F" w:rsidTr="0069618E">
        <w:tc>
          <w:tcPr>
            <w:tcW w:w="5418" w:type="dxa"/>
            <w:gridSpan w:val="2"/>
          </w:tcPr>
          <w:p w:rsidR="003C370F" w:rsidRDefault="0053146F">
            <w:r>
              <w:t>Behavioral Objectives:</w:t>
            </w:r>
            <w:r w:rsidR="005838F6">
              <w:t xml:space="preserve">   Student will correctly match</w:t>
            </w:r>
            <w:r w:rsidR="001F4C2E">
              <w:t xml:space="preserve"> </w:t>
            </w:r>
            <w:r w:rsidR="009A4FCA">
              <w:t>six</w:t>
            </w:r>
            <w:r w:rsidR="005838F6">
              <w:t xml:space="preserve"> objects</w:t>
            </w:r>
            <w:r w:rsidR="001F4C2E">
              <w:t xml:space="preserve"> to </w:t>
            </w:r>
            <w:r w:rsidR="008D2834">
              <w:t>the sound of their first letter.</w:t>
            </w:r>
            <w:r w:rsidR="005838F6">
              <w:t xml:space="preserve"> </w:t>
            </w:r>
          </w:p>
          <w:p w:rsidR="0069618E" w:rsidRDefault="0069618E"/>
          <w:p w:rsidR="0069618E" w:rsidRDefault="0069618E"/>
          <w:p w:rsidR="0069618E" w:rsidRDefault="0069618E"/>
          <w:p w:rsidR="0069618E" w:rsidRDefault="0069618E"/>
          <w:p w:rsidR="00345711" w:rsidRDefault="00345711"/>
          <w:p w:rsidR="00345711" w:rsidRDefault="00345711"/>
          <w:p w:rsidR="0069618E" w:rsidRDefault="0069618E"/>
        </w:tc>
        <w:tc>
          <w:tcPr>
            <w:tcW w:w="4158" w:type="dxa"/>
          </w:tcPr>
          <w:p w:rsidR="003C370F" w:rsidRDefault="0053146F">
            <w:r>
              <w:t>State/District standards:</w:t>
            </w:r>
          </w:p>
          <w:p w:rsidR="005838F6" w:rsidRDefault="005838F6">
            <w:r w:rsidRPr="005838F6">
              <w:t>MA.3.a.</w:t>
            </w:r>
            <w:r w:rsidRPr="005838F6">
              <w:tab/>
              <w:t xml:space="preserve">Link an initial sound to a picture of an object that begins with that sound and, with guidance and support, to the corresponding printed letter (e.g., link the initial sound /b/ to a picture of a ball and, with support, to a printed or </w:t>
            </w:r>
            <w:proofErr w:type="gramStart"/>
            <w:r w:rsidRPr="005838F6">
              <w:t>written ”</w:t>
            </w:r>
            <w:proofErr w:type="gramEnd"/>
            <w:r w:rsidRPr="005838F6">
              <w:t>B”).</w:t>
            </w:r>
          </w:p>
        </w:tc>
      </w:tr>
      <w:tr w:rsidR="0069618E" w:rsidTr="0078157A">
        <w:tc>
          <w:tcPr>
            <w:tcW w:w="9576" w:type="dxa"/>
            <w:gridSpan w:val="3"/>
            <w:tcBorders>
              <w:bottom w:val="single" w:sz="4" w:space="0" w:color="auto"/>
            </w:tcBorders>
          </w:tcPr>
          <w:p w:rsidR="0069618E" w:rsidRDefault="0053146F">
            <w:r>
              <w:t>Materials</w:t>
            </w:r>
            <w:r w:rsidR="0078157A">
              <w:t>/Resources</w:t>
            </w:r>
            <w:r>
              <w:t>:</w:t>
            </w:r>
            <w:r w:rsidR="00BC5C5C">
              <w:t xml:space="preserve">   Worksheets, homework sheets, </w:t>
            </w:r>
            <w:bookmarkStart w:id="0" w:name="_GoBack"/>
            <w:bookmarkEnd w:id="0"/>
            <w:r w:rsidR="008D2834">
              <w:t>and crayons for each student.</w:t>
            </w:r>
          </w:p>
          <w:p w:rsidR="0069618E" w:rsidRDefault="0069618E"/>
          <w:p w:rsidR="0069618E" w:rsidRDefault="0069618E"/>
        </w:tc>
      </w:tr>
      <w:tr w:rsidR="0069618E" w:rsidTr="0078157A">
        <w:tc>
          <w:tcPr>
            <w:tcW w:w="9576" w:type="dxa"/>
            <w:gridSpan w:val="3"/>
            <w:tcBorders>
              <w:left w:val="nil"/>
              <w:right w:val="nil"/>
            </w:tcBorders>
          </w:tcPr>
          <w:p w:rsidR="0069618E" w:rsidRPr="0053146F" w:rsidRDefault="0078157A" w:rsidP="0078157A">
            <w:pPr>
              <w:jc w:val="center"/>
              <w:rPr>
                <w:sz w:val="28"/>
                <w:szCs w:val="28"/>
              </w:rPr>
            </w:pPr>
            <w:r>
              <w:rPr>
                <w:sz w:val="28"/>
                <w:szCs w:val="28"/>
              </w:rPr>
              <w:t>Lesson Procedure</w:t>
            </w:r>
          </w:p>
        </w:tc>
      </w:tr>
      <w:tr w:rsidR="0069618E" w:rsidTr="00FB68A7">
        <w:tc>
          <w:tcPr>
            <w:tcW w:w="9576" w:type="dxa"/>
            <w:gridSpan w:val="3"/>
          </w:tcPr>
          <w:p w:rsidR="0069618E" w:rsidRDefault="0053146F">
            <w:r>
              <w:t>Introduction:</w:t>
            </w:r>
            <w:r w:rsidR="008D2834">
              <w:t xml:space="preserve">  Teacher will </w:t>
            </w:r>
            <w:r w:rsidR="0044663F">
              <w:t xml:space="preserve">pass out worksheets and crayons.  </w:t>
            </w:r>
            <w:r w:rsidR="00CC725C">
              <w:t>Students will be instructed to draw a line from the letter the object begins with to the object itself.</w:t>
            </w:r>
          </w:p>
          <w:p w:rsidR="0069618E" w:rsidRDefault="0069618E"/>
          <w:p w:rsidR="0069618E" w:rsidRDefault="0069618E"/>
          <w:p w:rsidR="00345711" w:rsidRDefault="00345711"/>
        </w:tc>
      </w:tr>
      <w:tr w:rsidR="0069618E" w:rsidTr="00751B7A">
        <w:tc>
          <w:tcPr>
            <w:tcW w:w="9576" w:type="dxa"/>
            <w:gridSpan w:val="3"/>
          </w:tcPr>
          <w:p w:rsidR="0069618E" w:rsidRDefault="0053146F">
            <w:r>
              <w:t>Guided Practice:</w:t>
            </w:r>
            <w:r w:rsidR="008D2834">
              <w:t xml:space="preserve">  </w:t>
            </w:r>
            <w:r w:rsidR="0044663F">
              <w:t>Teacher will review the sounds of the letters that will be used in this lesson at the board.</w:t>
            </w:r>
            <w:r w:rsidR="009504F9">
              <w:t xml:space="preserve">  Teacher will demonstrate several examples, at the board, by drawing lines from the letter the object begins with to the appropriate object.  Students will begin </w:t>
            </w:r>
            <w:r w:rsidR="00120D87">
              <w:t xml:space="preserve">working on </w:t>
            </w:r>
            <w:r w:rsidR="009504F9">
              <w:t xml:space="preserve">their worksheets </w:t>
            </w:r>
            <w:r w:rsidR="00120D87">
              <w:t>as the</w:t>
            </w:r>
            <w:r w:rsidR="009504F9">
              <w:t xml:space="preserve"> teacher circulat</w:t>
            </w:r>
            <w:r w:rsidR="00120D87">
              <w:t>es</w:t>
            </w:r>
            <w:r w:rsidR="009504F9">
              <w:t xml:space="preserve"> to ensure directions have been understood</w:t>
            </w:r>
            <w:r w:rsidR="00120D87">
              <w:t>.  Additional assistance will be provided as needed.</w:t>
            </w:r>
          </w:p>
          <w:p w:rsidR="0069618E" w:rsidRDefault="0069618E"/>
        </w:tc>
      </w:tr>
      <w:tr w:rsidR="0069618E" w:rsidTr="005930FD">
        <w:tc>
          <w:tcPr>
            <w:tcW w:w="9576" w:type="dxa"/>
            <w:gridSpan w:val="3"/>
          </w:tcPr>
          <w:p w:rsidR="0053146F" w:rsidRDefault="0053146F">
            <w:r>
              <w:t xml:space="preserve">Independent </w:t>
            </w:r>
            <w:r w:rsidR="006F309A">
              <w:t>Study</w:t>
            </w:r>
            <w:r>
              <w:t>/Homework:</w:t>
            </w:r>
            <w:r w:rsidR="00CC725C">
              <w:t xml:space="preserve">  Students may take the lesson home to color in the objects and review the lesson with parents.  Additional homework sheet, depicting the next six letters of the alphabet, will be required to be completed with parent and turned in the next school day for review.</w:t>
            </w:r>
          </w:p>
          <w:p w:rsidR="0053146F" w:rsidRDefault="0053146F"/>
          <w:p w:rsidR="00345711" w:rsidRDefault="00345711"/>
        </w:tc>
      </w:tr>
      <w:tr w:rsidR="0053146F" w:rsidTr="00361E84">
        <w:trPr>
          <w:trHeight w:val="1340"/>
        </w:trPr>
        <w:tc>
          <w:tcPr>
            <w:tcW w:w="9576" w:type="dxa"/>
            <w:gridSpan w:val="3"/>
            <w:tcBorders>
              <w:bottom w:val="single" w:sz="4" w:space="0" w:color="auto"/>
            </w:tcBorders>
          </w:tcPr>
          <w:p w:rsidR="0053146F" w:rsidRDefault="0053146F">
            <w:r>
              <w:t>Follow-up/Review:</w:t>
            </w:r>
            <w:r w:rsidR="00120D87">
              <w:t xml:space="preserve">  </w:t>
            </w:r>
            <w:r w:rsidR="00CC725C">
              <w:t>Homework sheet will be turned in the next school day and corrected by teacher.  The homework sheet will then be returned to students at the beginning of the next class for review before moving on to the next portion of the alphabet.</w:t>
            </w:r>
          </w:p>
          <w:p w:rsidR="0053146F" w:rsidRDefault="0053146F"/>
          <w:p w:rsidR="0053146F" w:rsidRDefault="0053146F"/>
          <w:p w:rsidR="0053146F" w:rsidRDefault="0053146F"/>
          <w:p w:rsidR="0053146F" w:rsidRDefault="0053146F"/>
        </w:tc>
      </w:tr>
      <w:tr w:rsidR="0078157A" w:rsidTr="0078157A">
        <w:tc>
          <w:tcPr>
            <w:tcW w:w="9576" w:type="dxa"/>
            <w:gridSpan w:val="3"/>
            <w:tcBorders>
              <w:left w:val="nil"/>
              <w:right w:val="nil"/>
            </w:tcBorders>
          </w:tcPr>
          <w:p w:rsidR="006F309A" w:rsidRDefault="006F309A"/>
        </w:tc>
      </w:tr>
      <w:tr w:rsidR="0078157A" w:rsidTr="006F309A">
        <w:tc>
          <w:tcPr>
            <w:tcW w:w="4788" w:type="dxa"/>
            <w:tcBorders>
              <w:bottom w:val="single" w:sz="4" w:space="0" w:color="auto"/>
            </w:tcBorders>
          </w:tcPr>
          <w:p w:rsidR="0078157A" w:rsidRDefault="0078157A">
            <w:r>
              <w:t>Assessment:</w:t>
            </w:r>
            <w:r w:rsidR="001F4C2E">
              <w:t xml:space="preserve">  </w:t>
            </w:r>
            <w:r w:rsidR="00CC725C">
              <w:t>After completion of worksheets and/or homework for the first half of the alphabet, an in-class test will be given using different objects to ensure students are proficient with the letters and their sounds</w:t>
            </w:r>
            <w:r w:rsidR="00361E84">
              <w:t>.</w:t>
            </w:r>
            <w:r w:rsidR="00BC5C5C">
              <w:t xml:space="preserve"> </w:t>
            </w:r>
          </w:p>
          <w:p w:rsidR="0078157A" w:rsidRDefault="0078157A"/>
        </w:tc>
        <w:tc>
          <w:tcPr>
            <w:tcW w:w="4788" w:type="dxa"/>
            <w:gridSpan w:val="2"/>
            <w:tcBorders>
              <w:bottom w:val="single" w:sz="4" w:space="0" w:color="auto"/>
            </w:tcBorders>
          </w:tcPr>
          <w:p w:rsidR="0078157A" w:rsidRDefault="0078157A" w:rsidP="0078157A">
            <w:r>
              <w:t>Accommodations/Modifications:</w:t>
            </w:r>
            <w:r w:rsidR="00CC725C">
              <w:t xml:space="preserve">  Oral and written directions will be given for the worksheets.  Students will recite directions back to the teacher</w:t>
            </w:r>
            <w:r w:rsidR="00A76791">
              <w:t xml:space="preserve"> to be sure that they understand the tasks.</w:t>
            </w:r>
          </w:p>
          <w:p w:rsidR="0078157A" w:rsidRDefault="0078157A"/>
          <w:p w:rsidR="00345711" w:rsidRDefault="00345711"/>
          <w:p w:rsidR="00345711" w:rsidRDefault="00345711"/>
          <w:p w:rsidR="0078157A" w:rsidRDefault="0078157A"/>
        </w:tc>
      </w:tr>
      <w:tr w:rsidR="0053146F" w:rsidTr="006F309A">
        <w:tc>
          <w:tcPr>
            <w:tcW w:w="9576" w:type="dxa"/>
            <w:gridSpan w:val="3"/>
            <w:tcBorders>
              <w:left w:val="nil"/>
              <w:right w:val="nil"/>
            </w:tcBorders>
          </w:tcPr>
          <w:p w:rsidR="006F309A" w:rsidRDefault="006F309A"/>
        </w:tc>
      </w:tr>
      <w:tr w:rsidR="0053146F" w:rsidTr="0053146F">
        <w:tc>
          <w:tcPr>
            <w:tcW w:w="9576" w:type="dxa"/>
            <w:gridSpan w:val="3"/>
          </w:tcPr>
          <w:p w:rsidR="0053146F" w:rsidRDefault="0078157A">
            <w:r>
              <w:t>Teacher Reflections:</w:t>
            </w:r>
          </w:p>
          <w:p w:rsidR="0053146F" w:rsidRDefault="0053146F"/>
          <w:p w:rsidR="0053146F" w:rsidRDefault="0053146F"/>
          <w:p w:rsidR="0053146F" w:rsidRDefault="0053146F"/>
        </w:tc>
      </w:tr>
    </w:tbl>
    <w:p w:rsidR="003C370F" w:rsidRDefault="003C370F"/>
    <w:sectPr w:rsidR="003C370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74" w:rsidRDefault="00CD7174" w:rsidP="003C370F">
      <w:pPr>
        <w:spacing w:after="0" w:line="240" w:lineRule="auto"/>
      </w:pPr>
      <w:r>
        <w:separator/>
      </w:r>
    </w:p>
  </w:endnote>
  <w:endnote w:type="continuationSeparator" w:id="0">
    <w:p w:rsidR="00CD7174" w:rsidRDefault="00CD7174" w:rsidP="003C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11" w:rsidRDefault="00FB3CA9">
    <w:pPr>
      <w:pStyle w:val="Footer"/>
    </w:pPr>
    <w:r>
      <w:t>Subject:</w:t>
    </w:r>
    <w:r w:rsidR="00361E84">
      <w:t xml:space="preserve">  Phonetics</w:t>
    </w:r>
    <w:r>
      <w:tab/>
    </w:r>
    <w:r w:rsidR="00361E84">
      <w:tab/>
    </w:r>
    <w:r>
      <w:t>Lesson Plan:</w:t>
    </w:r>
    <w:r w:rsidR="00361E84">
      <w:t xml:space="preserve">  Number 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74" w:rsidRDefault="00CD7174" w:rsidP="003C370F">
      <w:pPr>
        <w:spacing w:after="0" w:line="240" w:lineRule="auto"/>
      </w:pPr>
      <w:r>
        <w:separator/>
      </w:r>
    </w:p>
  </w:footnote>
  <w:footnote w:type="continuationSeparator" w:id="0">
    <w:p w:rsidR="00CD7174" w:rsidRDefault="00CD7174" w:rsidP="003C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84" w:rsidRDefault="00361E84">
    <w:pPr>
      <w:pStyle w:val="Header"/>
    </w:pPr>
    <w:r>
      <w:t>Miss Rowell</w:t>
    </w:r>
    <w:r>
      <w:tab/>
      <w:t xml:space="preserve">                             </w:t>
    </w:r>
    <w:r>
      <w:tab/>
      <w:t xml:space="preserve"> February 11, 2015</w:t>
    </w:r>
  </w:p>
  <w:p w:rsidR="003C370F" w:rsidRDefault="003C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F6"/>
    <w:rsid w:val="00120D87"/>
    <w:rsid w:val="001F4C2E"/>
    <w:rsid w:val="00345711"/>
    <w:rsid w:val="00361E84"/>
    <w:rsid w:val="003B425D"/>
    <w:rsid w:val="003C370F"/>
    <w:rsid w:val="0044663F"/>
    <w:rsid w:val="00483F3A"/>
    <w:rsid w:val="0053146F"/>
    <w:rsid w:val="005838F6"/>
    <w:rsid w:val="0069618E"/>
    <w:rsid w:val="006F309A"/>
    <w:rsid w:val="00716C5D"/>
    <w:rsid w:val="0078157A"/>
    <w:rsid w:val="008D2834"/>
    <w:rsid w:val="009504F9"/>
    <w:rsid w:val="009A4FCA"/>
    <w:rsid w:val="009F63AA"/>
    <w:rsid w:val="00A76791"/>
    <w:rsid w:val="00AE5B5D"/>
    <w:rsid w:val="00BC5C5C"/>
    <w:rsid w:val="00CC725C"/>
    <w:rsid w:val="00CD7174"/>
    <w:rsid w:val="00D75679"/>
    <w:rsid w:val="00F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53777-AFC5-40B6-B193-72D21C83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0F"/>
  </w:style>
  <w:style w:type="paragraph" w:styleId="Footer">
    <w:name w:val="footer"/>
    <w:basedOn w:val="Normal"/>
    <w:link w:val="FooterChar"/>
    <w:uiPriority w:val="99"/>
    <w:unhideWhenUsed/>
    <w:rsid w:val="003C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0F"/>
  </w:style>
  <w:style w:type="table" w:styleId="TableGrid">
    <w:name w:val="Table Grid"/>
    <w:basedOn w:val="TableNormal"/>
    <w:uiPriority w:val="59"/>
    <w:rsid w:val="003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ellc\Downloads\Lesson%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Overview</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Catherine A</dc:creator>
  <cp:lastModifiedBy>Catherine</cp:lastModifiedBy>
  <cp:revision>2</cp:revision>
  <cp:lastPrinted>2015-02-11T12:33:00Z</cp:lastPrinted>
  <dcterms:created xsi:type="dcterms:W3CDTF">2015-02-11T12:47:00Z</dcterms:created>
  <dcterms:modified xsi:type="dcterms:W3CDTF">2015-02-11T12:47:00Z</dcterms:modified>
</cp:coreProperties>
</file>